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1800"/>
      </w:pPr>
      <w:r>
        <w:rPr>
          <w:rFonts w:ascii="Arial" w:cs="Arial" w:eastAsia="Arial" w:hAnsi="Arial"/>
          <w:b/>
          <w:bCs/>
          <w:color w:val="8E652D"/>
          <w:sz w:val="22"/>
          <w:szCs w:val="22"/>
        </w:rPr>
        <w:t xml:space="preserve">ENG CONSULTING SERVICES</w:t>
      </w:r>
    </w:p>
    <w:p>
      <w:pPr>
        <w:spacing w:after="200"/>
      </w:pPr>
      <w:r>
        <w:rPr>
          <w:rFonts w:ascii="Arial" w:cs="Arial" w:eastAsia="Arial" w:hAnsi="Arial"/>
          <w:b/>
          <w:bCs/>
          <w:color w:val="0A1E43"/>
          <w:sz w:val="64"/>
          <w:szCs w:val="64"/>
        </w:rPr>
        <w:t xml:space="preserve">Process Rescue Kit</w:t>
      </w:r>
    </w:p>
    <w:p>
      <w:pPr>
        <w:pBdr>
          <w:bottom w:val="single" w:color="D4B074" w:sz="18" w:space="8"/>
        </w:pBdr>
        <w:spacing w:after="400"/>
      </w:pPr>
      <w:r>
        <w:rPr>
          <w:rFonts w:ascii="Arial" w:cs="Arial" w:eastAsia="Arial" w:hAnsi="Arial"/>
          <w:color w:val="4A5B78"/>
          <w:sz w:val="32"/>
          <w:szCs w:val="32"/>
        </w:rPr>
        <w:t xml:space="preserve">Key-Person Risk Map and SOP Starter</w:t>
      </w:r>
    </w:p>
    <w:p>
      <w:pPr>
        <w:spacing w:after="400" w:before="0" w:line="276"/>
      </w:pPr>
      <w:r>
        <w:rPr>
          <w:rFonts w:ascii="Arial" w:cs="Arial" w:eastAsia="Arial" w:hAnsi="Arial"/>
          <w:sz w:val="24"/>
          <w:szCs w:val="24"/>
        </w:rPr>
        <w:t xml:space="preserve">Find out what would stop if one person were out. Then write your first process down so anyone can follow it.</w:t>
      </w:r>
    </w:p>
    <w:p>
      <w:pPr>
        <w:pStyle w:val="Heading2"/>
        <w:spacing w:after="100" w:before="240"/>
      </w:pPr>
      <w:r>
        <w:rPr>
          <w:rFonts w:ascii="Arial" w:cs="Arial" w:eastAsia="Arial" w:hAnsi="Arial"/>
          <w:b/>
          <w:bCs/>
          <w:color w:val="0A1E43"/>
          <w:sz w:val="25"/>
          <w:szCs w:val="25"/>
        </w:rPr>
        <w:t xml:space="preserve">What's inside</w:t>
      </w:r>
    </w:p>
    <w:p>
      <w:pPr>
        <w:pStyle w:val="ListParagraph"/>
        <w:numPr>
          <w:ilvl w:val="0"/>
          <w:numId w:val="2"/>
        </w:numPr>
        <w:spacing w:after="80"/>
      </w:pPr>
      <w:r>
        <w:rPr>
          <w:rFonts w:ascii="Arial" w:cs="Arial" w:eastAsia="Arial" w:hAnsi="Arial"/>
          <w:sz w:val="21"/>
          <w:szCs w:val="21"/>
        </w:rPr>
        <w:t xml:space="preserve">Key-Person Risk Map: see who and what your business depends on</w:t>
      </w:r>
    </w:p>
    <w:p>
      <w:pPr>
        <w:pStyle w:val="ListParagraph"/>
        <w:numPr>
          <w:ilvl w:val="0"/>
          <w:numId w:val="2"/>
        </w:numPr>
        <w:spacing w:after="80"/>
      </w:pPr>
      <w:r>
        <w:rPr>
          <w:rFonts w:ascii="Arial" w:cs="Arial" w:eastAsia="Arial" w:hAnsi="Arial"/>
          <w:sz w:val="21"/>
          <w:szCs w:val="21"/>
        </w:rPr>
        <w:t xml:space="preserve">SOP Template: a blank, reusable format for any process</w:t>
      </w:r>
    </w:p>
    <w:p>
      <w:pPr>
        <w:pStyle w:val="ListParagraph"/>
        <w:numPr>
          <w:ilvl w:val="0"/>
          <w:numId w:val="2"/>
        </w:numPr>
        <w:spacing w:after="80"/>
      </w:pPr>
      <w:r>
        <w:rPr>
          <w:rFonts w:ascii="Arial" w:cs="Arial" w:eastAsia="Arial" w:hAnsi="Arial"/>
          <w:sz w:val="21"/>
          <w:szCs w:val="21"/>
        </w:rPr>
        <w:t xml:space="preserve">Finished Example: an SOP for overdue invoice follow-up</w:t>
      </w:r>
    </w:p>
    <w:p>
      <w:pPr>
        <w:pStyle w:val="ListParagraph"/>
        <w:numPr>
          <w:ilvl w:val="0"/>
          <w:numId w:val="2"/>
        </w:numPr>
        <w:spacing w:after="80"/>
      </w:pPr>
      <w:r>
        <w:rPr>
          <w:rFonts w:ascii="Arial" w:cs="Arial" w:eastAsia="Arial" w:hAnsi="Arial"/>
          <w:sz w:val="21"/>
          <w:szCs w:val="21"/>
        </w:rPr>
        <w:t xml:space="preserve">90-Day Review Checklist: keep your SOPs current</w:t>
      </w:r>
    </w:p>
    <w:p>
      <w:pPr>
        <w:spacing w:after="60" w:before="0" w:line="276"/>
      </w:pPr>
      <w:r>
        <w:rPr>
          <w:rFonts w:ascii="Arial" w:cs="Arial" w:eastAsia="Arial" w:hAnsi="Arial"/>
          <w:sz w:val="21"/>
          <w:szCs w:val="21"/>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D4B074" w:sz="24"/>
              <w:bottom w:val="none" w:color="FFFFFF" w:sz="0"/>
              <w:right w:val="none" w:color="FFFFFF" w:sz="0"/>
            </w:tcBorders>
            <w:shd w:fill="F6EBD2" w:color="auto" w:val="clear"/>
            <w:tcMar>
              <w:top w:type="dxa" w:w="140"/>
              <w:left w:type="dxa" w:w="200"/>
              <w:bottom w:type="dxa" w:w="140"/>
              <w:right w:type="dxa" w:w="200"/>
            </w:tcMar>
          </w:tcPr>
          <w:p>
            <w:pPr>
              <w:spacing w:after="60" w:before="0" w:line="276"/>
            </w:pPr>
            <w:r>
              <w:rPr>
                <w:rFonts w:ascii="Arial" w:cs="Arial" w:eastAsia="Arial" w:hAnsi="Arial"/>
                <w:b/>
                <w:bCs/>
                <w:color w:val="0A1E43"/>
                <w:sz w:val="21"/>
                <w:szCs w:val="21"/>
              </w:rPr>
              <w:t xml:space="preserve">Time to get value</w:t>
            </w:r>
          </w:p>
          <w:p>
            <w:pPr>
              <w:spacing w:after="60" w:before="0" w:line="276"/>
            </w:pPr>
            <w:r>
              <w:rPr>
                <w:rFonts w:ascii="Arial" w:cs="Arial" w:eastAsia="Arial" w:hAnsi="Arial"/>
                <w:sz w:val="20"/>
                <w:szCs w:val="20"/>
              </w:rPr>
              <w:t xml:space="preserve">About 45 minutes to finish the risk map and your first SOP. Start with the one process that would hurt most if it stopped tomorrow.</w:t>
            </w:r>
          </w:p>
        </w:tc>
      </w:tr>
    </w:tbl>
    <w:p>
      <w:r>
        <w:br w:type="page"/>
      </w:r>
    </w:p>
    <w:p>
      <w:pPr>
        <w:pStyle w:val="Heading1"/>
        <w:pBdr>
          <w:bottom w:val="single" w:color="D4B074" w:sz="12" w:space="4"/>
        </w:pBdr>
        <w:spacing w:after="160" w:before="120"/>
      </w:pPr>
      <w:r>
        <w:rPr>
          <w:rFonts w:ascii="Arial" w:cs="Arial" w:eastAsia="Arial" w:hAnsi="Arial"/>
          <w:b/>
          <w:bCs/>
          <w:color w:val="0A1E43"/>
          <w:sz w:val="34"/>
          <w:szCs w:val="34"/>
        </w:rPr>
        <w:t xml:space="preserve">Part 1: Key-Person Risk Map</w:t>
      </w:r>
    </w:p>
    <w:p>
      <w:pPr>
        <w:spacing w:after="120" w:before="0" w:line="276"/>
      </w:pPr>
      <w:r>
        <w:rPr>
          <w:rFonts w:ascii="Arial" w:cs="Arial" w:eastAsia="Arial" w:hAnsi="Arial"/>
          <w:sz w:val="21"/>
          <w:szCs w:val="21"/>
        </w:rPr>
        <w:t xml:space="preserve">Most small businesses run on a few people who "just know how things work." That is a hidden risk. If one of them is sick, on vacation, or leaves, work stops. This map shows you where you are exposed.</w:t>
      </w:r>
    </w:p>
    <w:p>
      <w:pPr>
        <w:pStyle w:val="Heading2"/>
        <w:spacing w:after="100" w:before="240"/>
      </w:pPr>
      <w:r>
        <w:rPr>
          <w:rFonts w:ascii="Arial" w:cs="Arial" w:eastAsia="Arial" w:hAnsi="Arial"/>
          <w:b/>
          <w:bCs/>
          <w:color w:val="0A1E43"/>
          <w:sz w:val="25"/>
          <w:szCs w:val="25"/>
        </w:rPr>
        <w:t xml:space="preserve">Step 1: List your critical tasks and who does them</w:t>
      </w:r>
    </w:p>
    <w:p>
      <w:pPr>
        <w:spacing w:after="120" w:before="0" w:line="276"/>
      </w:pPr>
      <w:r>
        <w:rPr>
          <w:rFonts w:ascii="Arial" w:cs="Arial" w:eastAsia="Arial" w:hAnsi="Arial"/>
          <w:sz w:val="21"/>
          <w:szCs w:val="21"/>
        </w:rPr>
        <w:t xml:space="preserve">Write down the tasks that keep money coming in, customers happy, and the lights on. For each one, note who does it today, who else could do it, and whether it is written down anywhere.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00"/>
        <w:gridCol w:w="1500"/>
        <w:gridCol w:w="1500"/>
        <w:gridCol w:w="1260"/>
        <w:gridCol w:w="1400"/>
        <w:gridCol w:w="1400"/>
      </w:tblGrid>
      <w:tr>
        <w:trPr>
          <w:tblHeader/>
        </w:trPr>
        <w:tc>
          <w:tcPr>
            <w:tcW w:type="dxa" w:w="23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Critical task</w:t>
            </w:r>
          </w:p>
        </w:tc>
        <w:tc>
          <w:tcPr>
            <w:tcW w:type="dxa" w:w="15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Who does it</w:t>
            </w:r>
          </w:p>
        </w:tc>
        <w:tc>
          <w:tcPr>
            <w:tcW w:type="dxa" w:w="15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Backup person</w:t>
            </w:r>
          </w:p>
        </w:tc>
        <w:tc>
          <w:tcPr>
            <w:tcW w:type="dxa" w:w="126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Written down?</w:t>
            </w:r>
          </w:p>
        </w:tc>
        <w:tc>
          <w:tcPr>
            <w:tcW w:type="dxa" w:w="14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Impact if stopped (1-5)</w:t>
            </w:r>
          </w:p>
        </w:tc>
        <w:tc>
          <w:tcPr>
            <w:tcW w:type="dxa" w:w="14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Risk score</w:t>
            </w:r>
          </w:p>
        </w:tc>
      </w:tr>
      <w:tr>
        <w:tc>
          <w:tcPr>
            <w:tcW w:type="dxa" w:w="23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iCs/>
                <w:color w:val="4A5B78"/>
                <w:sz w:val="19"/>
                <w:szCs w:val="19"/>
              </w:rPr>
              <w:t xml:space="preserve">Example: Sending invoices</w:t>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Owner</w:t>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None</w:t>
            </w:r>
          </w:p>
        </w:tc>
        <w:tc>
          <w:tcPr>
            <w:tcW w:type="dxa" w:w="12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No</w:t>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5</w:t>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HIGH</w:t>
            </w:r>
          </w:p>
        </w:tc>
      </w:tr>
      <w:tr>
        <w:tc>
          <w:tcPr>
            <w:tcW w:type="dxa" w:w="23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iCs/>
                <w:color w:val="4A5B78"/>
                <w:sz w:val="19"/>
                <w:szCs w:val="19"/>
              </w:rPr>
              <w:t xml:space="preserve">Example: Running payroll</w:t>
            </w:r>
          </w:p>
        </w:tc>
        <w:tc>
          <w:tcPr>
            <w:tcW w:type="dxa" w:w="15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Office manager</w:t>
            </w:r>
          </w:p>
        </w:tc>
        <w:tc>
          <w:tcPr>
            <w:tcW w:type="dxa" w:w="15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Owner</w:t>
            </w:r>
          </w:p>
        </w:tc>
        <w:tc>
          <w:tcPr>
            <w:tcW w:type="dxa" w:w="12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Partly</w:t>
            </w:r>
          </w:p>
        </w:tc>
        <w:tc>
          <w:tcPr>
            <w:tcW w:type="dxa" w:w="1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5</w:t>
            </w:r>
          </w:p>
        </w:tc>
        <w:tc>
          <w:tcPr>
            <w:tcW w:type="dxa" w:w="1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MEDIUM</w:t>
            </w:r>
          </w:p>
        </w:tc>
      </w:tr>
      <w:tr>
        <w:tc>
          <w:tcPr>
            <w:tcW w:type="dxa" w:w="23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iCs/>
                <w:color w:val="4A5B78"/>
                <w:sz w:val="19"/>
                <w:szCs w:val="19"/>
              </w:rPr>
              <w:t xml:space="preserve">Example: Ordering supplies</w:t>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Lead tech</w:t>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Office manager</w:t>
            </w:r>
          </w:p>
        </w:tc>
        <w:tc>
          <w:tcPr>
            <w:tcW w:type="dxa" w:w="12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Yes</w:t>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3</w:t>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LOW</w:t>
            </w:r>
          </w:p>
        </w:tc>
      </w:tr>
      <w:tr>
        <w:tc>
          <w:tcPr>
            <w:tcW w:type="dxa" w:w="23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2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3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2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3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2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3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5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2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1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bl>
    <w:p>
      <w:pPr>
        <w:pStyle w:val="Heading2"/>
        <w:spacing w:after="100" w:before="240"/>
      </w:pPr>
      <w:r>
        <w:rPr>
          <w:rFonts w:ascii="Arial" w:cs="Arial" w:eastAsia="Arial" w:hAnsi="Arial"/>
          <w:b/>
          <w:bCs/>
          <w:color w:val="0A1E43"/>
          <w:sz w:val="25"/>
          <w:szCs w:val="25"/>
        </w:rPr>
        <w:t xml:space="preserve">Step 2: Score your risk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tblHeader/>
        </w:trPr>
        <w:tc>
          <w:tcPr>
            <w:tcW w:type="dxa" w:w="24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Risk score</w:t>
            </w:r>
          </w:p>
        </w:tc>
        <w:tc>
          <w:tcPr>
            <w:tcW w:type="dxa" w:w="696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When to use it</w:t>
            </w:r>
          </w:p>
        </w:tc>
      </w:tr>
      <w:tr>
        <w:tc>
          <w:tcPr>
            <w:tcW w:type="dxa" w:w="24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HIGH</w:t>
            </w:r>
          </w:p>
        </w:tc>
        <w:tc>
          <w:tcPr>
            <w:tcW w:type="dxa" w:w="69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No backup person AND not written down, OR impact is 4-5 with no backup. Fix within 30 days.</w:t>
            </w:r>
          </w:p>
        </w:tc>
      </w:tr>
      <w:tr>
        <w:tc>
          <w:tcPr>
            <w:tcW w:type="dxa" w:w="24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MEDIUM</w:t>
            </w:r>
          </w:p>
        </w:tc>
        <w:tc>
          <w:tcPr>
            <w:tcW w:type="dxa" w:w="69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Has a backup OR is partly written down, but not both. Fix within 90 days.</w:t>
            </w:r>
          </w:p>
        </w:tc>
      </w:tr>
      <w:tr>
        <w:tc>
          <w:tcPr>
            <w:tcW w:type="dxa" w:w="24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LOW</w:t>
            </w:r>
          </w:p>
        </w:tc>
        <w:tc>
          <w:tcPr>
            <w:tcW w:type="dxa" w:w="69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Has a trained backup AND a written process. Review every 90 days.</w:t>
            </w:r>
          </w:p>
        </w:tc>
      </w:tr>
    </w:tbl>
    <w:p>
      <w:pPr>
        <w:pStyle w:val="Heading2"/>
        <w:spacing w:after="100" w:before="240"/>
      </w:pPr>
      <w:r>
        <w:rPr>
          <w:rFonts w:ascii="Arial" w:cs="Arial" w:eastAsia="Arial" w:hAnsi="Arial"/>
          <w:b/>
          <w:bCs/>
          <w:color w:val="0A1E43"/>
          <w:sz w:val="25"/>
          <w:szCs w:val="25"/>
        </w:rPr>
        <w:t xml:space="preserve">Step 3: Pick your first rescue</w:t>
      </w:r>
    </w:p>
    <w:p>
      <w:pPr>
        <w:spacing w:after="120" w:before="0" w:line="276"/>
      </w:pPr>
      <w:r>
        <w:rPr>
          <w:rFonts w:ascii="Arial" w:cs="Arial" w:eastAsia="Arial" w:hAnsi="Arial"/>
          <w:sz w:val="21"/>
          <w:szCs w:val="21"/>
        </w:rPr>
        <w:t xml:space="preserve">Circle your highest-impact HIGH task. That is the process you write down first, using the SOP template on the next page.</w:t>
      </w:r>
    </w:p>
    <w:p>
      <w:pPr>
        <w:pBdr>
          <w:bottom w:val="single" w:color="C9D3E3" w:sz="4" w:space="6"/>
        </w:pBdr>
        <w:spacing w:after="160"/>
      </w:pPr>
      <w:r>
        <w:rPr>
          <w:rFonts w:ascii="Arial" w:cs="Arial" w:eastAsia="Arial" w:hAnsi="Arial"/>
          <w:b/>
          <w:bCs/>
          <w:color w:val="0A1E43"/>
          <w:sz w:val="20"/>
          <w:szCs w:val="20"/>
        </w:rPr>
        <w:t xml:space="preserve">My first process to rescue:  </w:t>
      </w:r>
    </w:p>
    <w:p>
      <w:pPr>
        <w:pBdr>
          <w:bottom w:val="single" w:color="C9D3E3" w:sz="4" w:space="6"/>
        </w:pBdr>
        <w:spacing w:after="160"/>
      </w:pPr>
      <w:r>
        <w:rPr>
          <w:rFonts w:ascii="Arial" w:cs="Arial" w:eastAsia="Arial" w:hAnsi="Arial"/>
          <w:b/>
          <w:bCs/>
          <w:color w:val="0A1E43"/>
          <w:sz w:val="20"/>
          <w:szCs w:val="20"/>
        </w:rPr>
        <w:t xml:space="preserve">Who will help me write it:  </w:t>
      </w:r>
    </w:p>
    <w:p>
      <w:pPr>
        <w:pBdr>
          <w:bottom w:val="single" w:color="C9D3E3" w:sz="4" w:space="6"/>
        </w:pBdr>
        <w:spacing w:after="160"/>
      </w:pPr>
      <w:r>
        <w:rPr>
          <w:rFonts w:ascii="Arial" w:cs="Arial" w:eastAsia="Arial" w:hAnsi="Arial"/>
          <w:b/>
          <w:bCs/>
          <w:color w:val="0A1E43"/>
          <w:sz w:val="20"/>
          <w:szCs w:val="20"/>
        </w:rPr>
        <w:t xml:space="preserve">Target date:  </w:t>
      </w:r>
    </w:p>
    <w:p>
      <w:r>
        <w:br w:type="page"/>
      </w:r>
    </w:p>
    <w:p>
      <w:pPr>
        <w:pStyle w:val="Heading1"/>
        <w:pBdr>
          <w:bottom w:val="single" w:color="D4B074" w:sz="12" w:space="4"/>
        </w:pBdr>
        <w:spacing w:after="160" w:before="120"/>
      </w:pPr>
      <w:r>
        <w:rPr>
          <w:rFonts w:ascii="Arial" w:cs="Arial" w:eastAsia="Arial" w:hAnsi="Arial"/>
          <w:b/>
          <w:bCs/>
          <w:color w:val="0A1E43"/>
          <w:sz w:val="34"/>
          <w:szCs w:val="34"/>
        </w:rPr>
        <w:t xml:space="preserve">Part 2: SOP Template</w:t>
      </w:r>
    </w:p>
    <w:p>
      <w:pPr>
        <w:spacing w:after="120" w:before="0" w:line="276"/>
      </w:pPr>
      <w:r>
        <w:rPr>
          <w:rFonts w:ascii="Arial" w:cs="Arial" w:eastAsia="Arial" w:hAnsi="Arial"/>
          <w:sz w:val="21"/>
          <w:szCs w:val="21"/>
        </w:rPr>
        <w:t xml:space="preserve">A Standard Operating Procedure (SOP) is a simple, step-by-step guide that lets anyone do a task the same way every time. Copy this page for every process you write down.</w:t>
      </w:r>
    </w:p>
    <w:p>
      <w:pPr>
        <w:pStyle w:val="Heading2"/>
        <w:spacing w:after="100" w:before="240"/>
      </w:pPr>
      <w:r>
        <w:rPr>
          <w:rFonts w:ascii="Arial" w:cs="Arial" w:eastAsia="Arial" w:hAnsi="Arial"/>
          <w:b/>
          <w:bCs/>
          <w:color w:val="0A1E43"/>
          <w:sz w:val="25"/>
          <w:szCs w:val="25"/>
        </w:rPr>
        <w:t xml:space="preserve">Process overview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rPr>
          <w:tblHeader/>
        </w:trPr>
        <w:tc>
          <w:tcPr>
            <w:tcW w:type="dxa" w:w="26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Field</w:t>
            </w:r>
          </w:p>
        </w:tc>
        <w:tc>
          <w:tcPr>
            <w:tcW w:type="dxa" w:w="676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Fill in</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Process name</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Process owner</w:t>
            </w:r>
          </w:p>
        </w:tc>
        <w:tc>
          <w:tcPr>
            <w:tcW w:type="dxa" w:w="67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Purpose</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When it happens</w:t>
            </w:r>
          </w:p>
        </w:tc>
        <w:tc>
          <w:tcPr>
            <w:tcW w:type="dxa" w:w="67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Time required</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Tools needed</w:t>
            </w:r>
          </w:p>
        </w:tc>
        <w:tc>
          <w:tcPr>
            <w:tcW w:type="dxa" w:w="67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Last updated</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bl>
    <w:p>
      <w:pPr>
        <w:pStyle w:val="Heading2"/>
        <w:spacing w:after="100" w:before="240"/>
      </w:pPr>
      <w:r>
        <w:rPr>
          <w:rFonts w:ascii="Arial" w:cs="Arial" w:eastAsia="Arial" w:hAnsi="Arial"/>
          <w:b/>
          <w:bCs/>
          <w:color w:val="0A1E43"/>
          <w:sz w:val="25"/>
          <w:szCs w:val="25"/>
        </w:rPr>
        <w:t xml:space="preserve">Step-by-step instructions</w:t>
      </w:r>
    </w:p>
    <w:p>
      <w:pPr>
        <w:spacing w:after="120" w:before="0" w:line="276"/>
      </w:pPr>
      <w:r>
        <w:rPr>
          <w:rFonts w:ascii="Arial" w:cs="Arial" w:eastAsia="Arial" w:hAnsi="Arial"/>
          <w:i/>
          <w:iCs/>
          <w:color w:val="4A5B78"/>
          <w:sz w:val="19"/>
          <w:szCs w:val="19"/>
        </w:rPr>
        <w:t xml:space="preserve">Write each step as an action. Start with a verb, and keep it to one action per step.</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5160"/>
        <w:gridCol w:w="3400"/>
      </w:tblGrid>
      <w:tr>
        <w:trPr>
          <w:tblHeader/>
        </w:trPr>
        <w:tc>
          <w:tcPr>
            <w:tcW w:type="dxa" w:w="8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Step</w:t>
            </w:r>
          </w:p>
        </w:tc>
        <w:tc>
          <w:tcPr>
            <w:tcW w:type="dxa" w:w="516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What to do</w:t>
            </w:r>
          </w:p>
        </w:tc>
        <w:tc>
          <w:tcPr>
            <w:tcW w:type="dxa" w:w="34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Tip or screenshot location</w:t>
            </w:r>
          </w:p>
        </w:tc>
      </w:tr>
      <w:tr>
        <w:tc>
          <w:tcPr>
            <w:tcW w:type="dxa" w:w="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1</w:t>
            </w:r>
          </w:p>
        </w:tc>
        <w:tc>
          <w:tcPr>
            <w:tcW w:type="dxa" w:w="5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2</w:t>
            </w:r>
          </w:p>
        </w:tc>
        <w:tc>
          <w:tcPr>
            <w:tcW w:type="dxa" w:w="5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3</w:t>
            </w:r>
          </w:p>
        </w:tc>
        <w:tc>
          <w:tcPr>
            <w:tcW w:type="dxa" w:w="5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4</w:t>
            </w:r>
          </w:p>
        </w:tc>
        <w:tc>
          <w:tcPr>
            <w:tcW w:type="dxa" w:w="5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5</w:t>
            </w:r>
          </w:p>
        </w:tc>
        <w:tc>
          <w:tcPr>
            <w:tcW w:type="dxa" w:w="5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6</w:t>
            </w:r>
          </w:p>
        </w:tc>
        <w:tc>
          <w:tcPr>
            <w:tcW w:type="dxa" w:w="5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7</w:t>
            </w:r>
          </w:p>
        </w:tc>
        <w:tc>
          <w:tcPr>
            <w:tcW w:type="dxa" w:w="5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8</w:t>
            </w:r>
          </w:p>
        </w:tc>
        <w:tc>
          <w:tcPr>
            <w:tcW w:type="dxa" w:w="5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bl>
    <w:p>
      <w:pPr>
        <w:pStyle w:val="Heading2"/>
        <w:spacing w:after="100" w:before="240"/>
      </w:pPr>
      <w:r>
        <w:rPr>
          <w:rFonts w:ascii="Arial" w:cs="Arial" w:eastAsia="Arial" w:hAnsi="Arial"/>
          <w:b/>
          <w:bCs/>
          <w:color w:val="0A1E43"/>
          <w:sz w:val="25"/>
          <w:szCs w:val="25"/>
        </w:rPr>
        <w:t xml:space="preserve">Done right looks like</w:t>
      </w:r>
    </w:p>
    <w:p>
      <w:pPr>
        <w:pBdr>
          <w:bottom w:val="single" w:color="C9D3E3" w:sz="4" w:space="6"/>
        </w:pBdr>
        <w:spacing w:after="160"/>
      </w:pPr>
      <w:r>
        <w:rPr>
          <w:rFonts w:ascii="Arial" w:cs="Arial" w:eastAsia="Arial" w:hAnsi="Arial"/>
          <w:b/>
          <w:bCs/>
          <w:color w:val="0A1E43"/>
          <w:sz w:val="20"/>
          <w:szCs w:val="20"/>
        </w:rPr>
        <w:t xml:space="preserve">How you know the task was completed correctly:  </w:t>
      </w:r>
    </w:p>
    <w:p>
      <w:pPr>
        <w:pStyle w:val="Heading2"/>
        <w:spacing w:after="100" w:before="240"/>
      </w:pPr>
      <w:r>
        <w:rPr>
          <w:rFonts w:ascii="Arial" w:cs="Arial" w:eastAsia="Arial" w:hAnsi="Arial"/>
          <w:b/>
          <w:bCs/>
          <w:color w:val="0A1E43"/>
          <w:sz w:val="25"/>
          <w:szCs w:val="25"/>
        </w:rPr>
        <w:t xml:space="preserve">If something goes wrong</w:t>
      </w:r>
    </w:p>
    <w:p>
      <w:pPr>
        <w:pBdr>
          <w:bottom w:val="single" w:color="C9D3E3" w:sz="4" w:space="6"/>
        </w:pBdr>
        <w:spacing w:after="160"/>
      </w:pPr>
      <w:r>
        <w:rPr>
          <w:rFonts w:ascii="Arial" w:cs="Arial" w:eastAsia="Arial" w:hAnsi="Arial"/>
          <w:b/>
          <w:bCs/>
          <w:color w:val="0A1E43"/>
          <w:sz w:val="20"/>
          <w:szCs w:val="20"/>
        </w:rPr>
        <w:t xml:space="preserve">Who to contact and what to do:  </w:t>
      </w:r>
    </w:p>
    <w:p>
      <w:r>
        <w:br w:type="page"/>
      </w:r>
    </w:p>
    <w:p>
      <w:pPr>
        <w:pStyle w:val="Heading1"/>
        <w:pBdr>
          <w:bottom w:val="single" w:color="D4B074" w:sz="12" w:space="4"/>
        </w:pBdr>
        <w:spacing w:after="160" w:before="120"/>
      </w:pPr>
      <w:r>
        <w:rPr>
          <w:rFonts w:ascii="Arial" w:cs="Arial" w:eastAsia="Arial" w:hAnsi="Arial"/>
          <w:b/>
          <w:bCs/>
          <w:color w:val="0A1E43"/>
          <w:sz w:val="34"/>
          <w:szCs w:val="34"/>
        </w:rPr>
        <w:t xml:space="preserve">Part 3: Finished Example</w:t>
      </w:r>
    </w:p>
    <w:p>
      <w:pPr>
        <w:spacing w:after="120" w:before="0" w:line="276"/>
      </w:pPr>
      <w:r>
        <w:rPr>
          <w:rFonts w:ascii="Arial" w:cs="Arial" w:eastAsia="Arial" w:hAnsi="Arial"/>
          <w:sz w:val="21"/>
          <w:szCs w:val="21"/>
        </w:rPr>
        <w:t xml:space="preserve">Here is a completed SOP so you can see what "good" looks like. Use it as a model for your own.</w:t>
      </w:r>
    </w:p>
    <w:p>
      <w:pPr>
        <w:pStyle w:val="Heading2"/>
        <w:spacing w:after="100" w:before="240"/>
      </w:pPr>
      <w:r>
        <w:rPr>
          <w:rFonts w:ascii="Arial" w:cs="Arial" w:eastAsia="Arial" w:hAnsi="Arial"/>
          <w:b/>
          <w:bCs/>
          <w:color w:val="0A1E43"/>
          <w:sz w:val="25"/>
          <w:szCs w:val="25"/>
        </w:rPr>
        <w:t xml:space="preserve">Process overview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rPr>
          <w:tblHeader/>
        </w:trPr>
        <w:tc>
          <w:tcPr>
            <w:tcW w:type="dxa" w:w="26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Field</w:t>
            </w:r>
          </w:p>
        </w:tc>
        <w:tc>
          <w:tcPr>
            <w:tcW w:type="dxa" w:w="676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Details</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Process name</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Overdue Invoice Follow-Up</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Process owner</w:t>
            </w:r>
          </w:p>
        </w:tc>
        <w:tc>
          <w:tcPr>
            <w:tcW w:type="dxa" w:w="67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Office manager (backup: owner)</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Purpose</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Collect unpaid invoices quickly and politely so cash flow stays steady.</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When it happens</w:t>
            </w:r>
          </w:p>
        </w:tc>
        <w:tc>
          <w:tcPr>
            <w:tcW w:type="dxa" w:w="67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Every Monday and Thursday morning, or any time an invoice passes its due date.</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Time required</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About 20 minutes per session</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Tools needed</w:t>
            </w:r>
          </w:p>
        </w:tc>
        <w:tc>
          <w:tcPr>
            <w:tcW w:type="dxa" w:w="67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Accounting software, email, phone, the invoice tracker</w:t>
            </w:r>
          </w:p>
        </w:tc>
      </w:tr>
      <w:tr>
        <w:tc>
          <w:tcPr>
            <w:tcW w:type="dxa" w:w="2600"/>
            <w:tcBorders>
              <w:top w:val="single" w:color="C9D3E3" w:sz="4"/>
              <w:left w:val="single" w:color="C9D3E3" w:sz="4"/>
              <w:bottom w:val="single" w:color="C9D3E3" w:sz="4"/>
              <w:right w:val="single" w:color="C9D3E3" w:sz="4"/>
            </w:tcBorders>
            <w:shd w:fill="EEF2F9"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Last updated</w:t>
            </w:r>
          </w:p>
        </w:tc>
        <w:tc>
          <w:tcPr>
            <w:tcW w:type="dxa" w:w="67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10/15/2026</w:t>
            </w:r>
          </w:p>
        </w:tc>
      </w:tr>
    </w:tbl>
    <w:p>
      <w:pPr>
        <w:pStyle w:val="Heading2"/>
        <w:spacing w:after="100" w:before="240"/>
      </w:pPr>
      <w:r>
        <w:rPr>
          <w:rFonts w:ascii="Arial" w:cs="Arial" w:eastAsia="Arial" w:hAnsi="Arial"/>
          <w:b/>
          <w:bCs/>
          <w:color w:val="0A1E43"/>
          <w:sz w:val="25"/>
          <w:szCs w:val="25"/>
        </w:rPr>
        <w:t xml:space="preserve">Step-by-step instructions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5160"/>
        <w:gridCol w:w="3400"/>
      </w:tblGrid>
      <w:tr>
        <w:trPr>
          <w:tblHeader/>
        </w:trPr>
        <w:tc>
          <w:tcPr>
            <w:tcW w:type="dxa" w:w="8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Step</w:t>
            </w:r>
          </w:p>
        </w:tc>
        <w:tc>
          <w:tcPr>
            <w:tcW w:type="dxa" w:w="516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What to do</w:t>
            </w:r>
          </w:p>
        </w:tc>
        <w:tc>
          <w:tcPr>
            <w:tcW w:type="dxa" w:w="34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Tip</w:t>
            </w:r>
          </w:p>
        </w:tc>
      </w:tr>
      <w:tr>
        <w:tc>
          <w:tcPr>
            <w:tcW w:type="dxa" w:w="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1</w:t>
            </w:r>
          </w:p>
        </w:tc>
        <w:tc>
          <w:tcPr>
            <w:tcW w:type="dxa" w:w="5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Open the invoice tracker and filter for invoices marked Overdue.</w:t>
            </w:r>
          </w:p>
        </w:tc>
        <w:tc>
          <w:tcPr>
            <w:tcW w:type="dxa" w:w="3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The tracker flags these in red automatically.</w:t>
            </w:r>
          </w:p>
        </w:tc>
      </w:tr>
      <w:tr>
        <w:tc>
          <w:tcPr>
            <w:tcW w:type="dxa" w:w="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2</w:t>
            </w:r>
          </w:p>
        </w:tc>
        <w:tc>
          <w:tcPr>
            <w:tcW w:type="dxa" w:w="5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For invoices 1-7 days late, send the friendly reminder email (Template A).</w:t>
            </w:r>
          </w:p>
        </w:tc>
        <w:tc>
          <w:tcPr>
            <w:tcW w:type="dxa" w:w="3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Attach a copy of the invoice and a payment link.</w:t>
            </w:r>
          </w:p>
        </w:tc>
      </w:tr>
      <w:tr>
        <w:tc>
          <w:tcPr>
            <w:tcW w:type="dxa" w:w="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3</w:t>
            </w:r>
          </w:p>
        </w:tc>
        <w:tc>
          <w:tcPr>
            <w:tcW w:type="dxa" w:w="5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For invoices 8-30 days late, send the firm reminder email (Template B) and call the customer.</w:t>
            </w:r>
          </w:p>
        </w:tc>
        <w:tc>
          <w:tcPr>
            <w:tcW w:type="dxa" w:w="3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Call between 9 and 11 a.m. when people are at their desks.</w:t>
            </w:r>
          </w:p>
        </w:tc>
      </w:tr>
      <w:tr>
        <w:tc>
          <w:tcPr>
            <w:tcW w:type="dxa" w:w="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4</w:t>
            </w:r>
          </w:p>
        </w:tc>
        <w:tc>
          <w:tcPr>
            <w:tcW w:type="dxa" w:w="5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For invoices over 30 days late, notify the owner and pause new work for that customer.</w:t>
            </w:r>
          </w:p>
        </w:tc>
        <w:tc>
          <w:tcPr>
            <w:tcW w:type="dxa" w:w="3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The owner decides on payment plans or next steps.</w:t>
            </w:r>
          </w:p>
        </w:tc>
      </w:tr>
      <w:tr>
        <w:tc>
          <w:tcPr>
            <w:tcW w:type="dxa" w:w="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5</w:t>
            </w:r>
          </w:p>
        </w:tc>
        <w:tc>
          <w:tcPr>
            <w:tcW w:type="dxa" w:w="5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Log every contact in the tracker notes with the date and what was said.</w:t>
            </w:r>
          </w:p>
        </w:tc>
        <w:tc>
          <w:tcPr>
            <w:tcW w:type="dxa" w:w="3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This creates a clear record if follow-up is needed.</w:t>
            </w:r>
          </w:p>
        </w:tc>
      </w:tr>
      <w:tr>
        <w:tc>
          <w:tcPr>
            <w:tcW w:type="dxa" w:w="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6</w:t>
            </w:r>
          </w:p>
        </w:tc>
        <w:tc>
          <w:tcPr>
            <w:tcW w:type="dxa" w:w="5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When payment arrives, mark the invoice Paid and send a thank-you note.</w:t>
            </w:r>
          </w:p>
        </w:tc>
        <w:tc>
          <w:tcPr>
            <w:tcW w:type="dxa" w:w="3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A quick thank-you keeps the relationship warm.</w:t>
            </w:r>
          </w:p>
        </w:tc>
      </w:tr>
    </w:tbl>
    <w:p>
      <w:pPr>
        <w:pStyle w:val="Heading2"/>
        <w:spacing w:after="100" w:before="240"/>
      </w:pPr>
      <w:r>
        <w:rPr>
          <w:rFonts w:ascii="Arial" w:cs="Arial" w:eastAsia="Arial" w:hAnsi="Arial"/>
          <w:b/>
          <w:bCs/>
          <w:color w:val="0A1E43"/>
          <w:sz w:val="25"/>
          <w:szCs w:val="25"/>
        </w:rPr>
        <w:t xml:space="preserve">Template A: Friendly reminder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D4B074" w:sz="24"/>
              <w:bottom w:val="none" w:color="FFFFFF" w:sz="0"/>
              <w:right w:val="none" w:color="FFFFFF" w:sz="0"/>
            </w:tcBorders>
            <w:shd w:fill="F6EBD2" w:color="auto" w:val="clear"/>
            <w:tcMar>
              <w:top w:type="dxa" w:w="140"/>
              <w:left w:type="dxa" w:w="200"/>
              <w:bottom w:type="dxa" w:w="140"/>
              <w:right w:type="dxa" w:w="200"/>
            </w:tcMar>
          </w:tcPr>
          <w:p>
            <w:pPr>
              <w:spacing w:after="60" w:before="0" w:line="276"/>
            </w:pPr>
            <w:r>
              <w:rPr>
                <w:rFonts w:ascii="Arial" w:cs="Arial" w:eastAsia="Arial" w:hAnsi="Arial"/>
                <w:b/>
                <w:bCs/>
                <w:color w:val="0A1E43"/>
                <w:sz w:val="21"/>
                <w:szCs w:val="21"/>
              </w:rPr>
              <w:t xml:space="preserve">Subject: Quick reminder: Invoice [#] for [amount]</w:t>
            </w:r>
          </w:p>
          <w:p>
            <w:pPr>
              <w:spacing w:after="60" w:before="0" w:line="276"/>
            </w:pPr>
            <w:r>
              <w:rPr>
                <w:rFonts w:ascii="Arial" w:cs="Arial" w:eastAsia="Arial" w:hAnsi="Arial"/>
                <w:sz w:val="20"/>
                <w:szCs w:val="20"/>
              </w:rPr>
              <w:t xml:space="preserve">Hi [Name], I hope your week is going well! This is a friendly reminder that invoice [#] for [amount] was due on [date]. I have attached a copy for easy reference, and you can pay here: [link]. Please let me know if you have any questions. Thank you!</w:t>
            </w:r>
          </w:p>
        </w:tc>
      </w:tr>
    </w:tbl>
    <w:p>
      <w:pPr>
        <w:spacing w:after="60" w:before="0" w:line="276"/>
      </w:pPr>
      <w:r>
        <w:rPr>
          <w:rFonts w:ascii="Arial" w:cs="Arial" w:eastAsia="Arial" w:hAnsi="Arial"/>
          <w:sz w:val="21"/>
          <w:szCs w:val="21"/>
        </w:rPr>
        <w:t xml:space="preserve"/>
      </w:r>
    </w:p>
    <w:p>
      <w:pPr>
        <w:pStyle w:val="Heading2"/>
        <w:spacing w:after="100" w:before="240"/>
      </w:pPr>
      <w:r>
        <w:rPr>
          <w:rFonts w:ascii="Arial" w:cs="Arial" w:eastAsia="Arial" w:hAnsi="Arial"/>
          <w:b/>
          <w:bCs/>
          <w:color w:val="0A1E43"/>
          <w:sz w:val="25"/>
          <w:szCs w:val="25"/>
        </w:rPr>
        <w:t xml:space="preserve">Template B: Firm reminder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D4B074" w:sz="24"/>
              <w:bottom w:val="none" w:color="FFFFFF" w:sz="0"/>
              <w:right w:val="none" w:color="FFFFFF" w:sz="0"/>
            </w:tcBorders>
            <w:shd w:fill="F6EBD2" w:color="auto" w:val="clear"/>
            <w:tcMar>
              <w:top w:type="dxa" w:w="140"/>
              <w:left w:type="dxa" w:w="200"/>
              <w:bottom w:type="dxa" w:w="140"/>
              <w:right w:type="dxa" w:w="200"/>
            </w:tcMar>
          </w:tcPr>
          <w:p>
            <w:pPr>
              <w:spacing w:after="60" w:before="0" w:line="276"/>
            </w:pPr>
            <w:r>
              <w:rPr>
                <w:rFonts w:ascii="Arial" w:cs="Arial" w:eastAsia="Arial" w:hAnsi="Arial"/>
                <w:b/>
                <w:bCs/>
                <w:color w:val="0A1E43"/>
                <w:sz w:val="21"/>
                <w:szCs w:val="21"/>
              </w:rPr>
              <w:t xml:space="preserve">Subject: Second notice: Invoice [#] is now [X] days past due</w:t>
            </w:r>
          </w:p>
          <w:p>
            <w:pPr>
              <w:spacing w:after="60" w:before="0" w:line="276"/>
            </w:pPr>
            <w:r>
              <w:rPr>
                <w:rFonts w:ascii="Arial" w:cs="Arial" w:eastAsia="Arial" w:hAnsi="Arial"/>
                <w:sz w:val="20"/>
                <w:szCs w:val="20"/>
              </w:rPr>
              <w:t xml:space="preserve">Hi [Name], I am following up on invoice [#] for [amount], which is now [X] days past due. Please arrange payment by [date], or reply to let me know when we can expect it. If there is an issue with the invoice, I am happy to help sort it out. Thank you.</w:t>
            </w:r>
          </w:p>
        </w:tc>
      </w:tr>
    </w:tbl>
    <w:p>
      <w:pPr>
        <w:pStyle w:val="Heading2"/>
        <w:spacing w:after="100" w:before="240"/>
      </w:pPr>
      <w:r>
        <w:rPr>
          <w:rFonts w:ascii="Arial" w:cs="Arial" w:eastAsia="Arial" w:hAnsi="Arial"/>
          <w:b/>
          <w:bCs/>
          <w:color w:val="0A1E43"/>
          <w:sz w:val="25"/>
          <w:szCs w:val="25"/>
        </w:rPr>
        <w:t xml:space="preserve">Done right looks like</w:t>
      </w:r>
    </w:p>
    <w:p>
      <w:pPr>
        <w:spacing w:after="120" w:before="0" w:line="276"/>
      </w:pPr>
      <w:r>
        <w:rPr>
          <w:rFonts w:ascii="Arial" w:cs="Arial" w:eastAsia="Arial" w:hAnsi="Arial"/>
          <w:sz w:val="21"/>
          <w:szCs w:val="21"/>
        </w:rPr>
        <w:t xml:space="preserve">Every overdue invoice has a logged contact within 2 business days, and nothing goes past 30 days without the owner knowing.</w:t>
      </w:r>
    </w:p>
    <w:p>
      <w:pPr>
        <w:pStyle w:val="Heading2"/>
        <w:spacing w:after="100" w:before="240"/>
      </w:pPr>
      <w:r>
        <w:rPr>
          <w:rFonts w:ascii="Arial" w:cs="Arial" w:eastAsia="Arial" w:hAnsi="Arial"/>
          <w:b/>
          <w:bCs/>
          <w:color w:val="0A1E43"/>
          <w:sz w:val="25"/>
          <w:szCs w:val="25"/>
        </w:rPr>
        <w:t xml:space="preserve">If something goes wrong</w:t>
      </w:r>
    </w:p>
    <w:p>
      <w:pPr>
        <w:spacing w:after="120" w:before="0" w:line="276"/>
      </w:pPr>
      <w:r>
        <w:rPr>
          <w:rFonts w:ascii="Arial" w:cs="Arial" w:eastAsia="Arial" w:hAnsi="Arial"/>
          <w:sz w:val="21"/>
          <w:szCs w:val="21"/>
        </w:rPr>
        <w:t xml:space="preserve">If a customer disputes the invoice or does not respond after two contacts, escalate to the owner with the tracker notes.</w:t>
      </w:r>
    </w:p>
    <w:p>
      <w:r>
        <w:br w:type="page"/>
      </w:r>
    </w:p>
    <w:p>
      <w:pPr>
        <w:pStyle w:val="Heading1"/>
        <w:pBdr>
          <w:bottom w:val="single" w:color="D4B074" w:sz="12" w:space="4"/>
        </w:pBdr>
        <w:spacing w:after="160" w:before="120"/>
      </w:pPr>
      <w:r>
        <w:rPr>
          <w:rFonts w:ascii="Arial" w:cs="Arial" w:eastAsia="Arial" w:hAnsi="Arial"/>
          <w:b/>
          <w:bCs/>
          <w:color w:val="0A1E43"/>
          <w:sz w:val="34"/>
          <w:szCs w:val="34"/>
        </w:rPr>
        <w:t xml:space="preserve">Part 4: 90-Day Review Checklist</w:t>
      </w:r>
    </w:p>
    <w:p>
      <w:pPr>
        <w:spacing w:after="120" w:before="0" w:line="276"/>
      </w:pPr>
      <w:r>
        <w:rPr>
          <w:rFonts w:ascii="Arial" w:cs="Arial" w:eastAsia="Arial" w:hAnsi="Arial"/>
          <w:sz w:val="21"/>
          <w:szCs w:val="21"/>
        </w:rPr>
        <w:t xml:space="preserve">SOPs only help if they stay accurate. Every 90 days, block 30 minutes and run through this list for each process.</w:t>
      </w:r>
    </w:p>
    <w:p>
      <w:pPr>
        <w:pStyle w:val="Heading2"/>
        <w:spacing w:after="100" w:before="240"/>
      </w:pPr>
      <w:r>
        <w:rPr>
          <w:rFonts w:ascii="Arial" w:cs="Arial" w:eastAsia="Arial" w:hAnsi="Arial"/>
          <w:b/>
          <w:bCs/>
          <w:color w:val="0A1E43"/>
          <w:sz w:val="25"/>
          <w:szCs w:val="25"/>
        </w:rPr>
        <w:t xml:space="preserve">For every SOP</w:t>
      </w:r>
    </w:p>
    <w:p>
      <w:pPr>
        <w:pStyle w:val="ListParagraph"/>
        <w:numPr>
          <w:ilvl w:val="0"/>
          <w:numId w:val="3"/>
        </w:numPr>
        <w:spacing w:after="80"/>
      </w:pPr>
      <w:r>
        <w:rPr>
          <w:rFonts w:ascii="Arial" w:cs="Arial" w:eastAsia="Arial" w:hAnsi="Arial"/>
          <w:sz w:val="21"/>
          <w:szCs w:val="21"/>
        </w:rPr>
        <w:t xml:space="preserve">Does the process still work the way it is written?</w:t>
      </w:r>
    </w:p>
    <w:p>
      <w:pPr>
        <w:pStyle w:val="ListParagraph"/>
        <w:numPr>
          <w:ilvl w:val="0"/>
          <w:numId w:val="3"/>
        </w:numPr>
        <w:spacing w:after="80"/>
      </w:pPr>
      <w:r>
        <w:rPr>
          <w:rFonts w:ascii="Arial" w:cs="Arial" w:eastAsia="Arial" w:hAnsi="Arial"/>
          <w:sz w:val="21"/>
          <w:szCs w:val="21"/>
        </w:rPr>
        <w:t xml:space="preserve">Have any tools, software, or logins changed?</w:t>
      </w:r>
    </w:p>
    <w:p>
      <w:pPr>
        <w:pStyle w:val="ListParagraph"/>
        <w:numPr>
          <w:ilvl w:val="0"/>
          <w:numId w:val="3"/>
        </w:numPr>
        <w:spacing w:after="80"/>
      </w:pPr>
      <w:r>
        <w:rPr>
          <w:rFonts w:ascii="Arial" w:cs="Arial" w:eastAsia="Arial" w:hAnsi="Arial"/>
          <w:sz w:val="21"/>
          <w:szCs w:val="21"/>
        </w:rPr>
        <w:t xml:space="preserve">Is the process owner still the right person?</w:t>
      </w:r>
    </w:p>
    <w:p>
      <w:pPr>
        <w:pStyle w:val="ListParagraph"/>
        <w:numPr>
          <w:ilvl w:val="0"/>
          <w:numId w:val="3"/>
        </w:numPr>
        <w:spacing w:after="80"/>
      </w:pPr>
      <w:r>
        <w:rPr>
          <w:rFonts w:ascii="Arial" w:cs="Arial" w:eastAsia="Arial" w:hAnsi="Arial"/>
          <w:sz w:val="21"/>
          <w:szCs w:val="21"/>
        </w:rPr>
        <w:t xml:space="preserve">Is a backup person trained and able to do it alone?</w:t>
      </w:r>
    </w:p>
    <w:p>
      <w:pPr>
        <w:pStyle w:val="ListParagraph"/>
        <w:numPr>
          <w:ilvl w:val="0"/>
          <w:numId w:val="3"/>
        </w:numPr>
        <w:spacing w:after="80"/>
      </w:pPr>
      <w:r>
        <w:rPr>
          <w:rFonts w:ascii="Arial" w:cs="Arial" w:eastAsia="Arial" w:hAnsi="Arial"/>
          <w:sz w:val="21"/>
          <w:szCs w:val="21"/>
        </w:rPr>
        <w:t xml:space="preserve">Did anything go wrong in the last 90 days that a step could prevent?</w:t>
      </w:r>
    </w:p>
    <w:p>
      <w:pPr>
        <w:pStyle w:val="ListParagraph"/>
        <w:numPr>
          <w:ilvl w:val="0"/>
          <w:numId w:val="3"/>
        </w:numPr>
        <w:spacing w:after="80"/>
      </w:pPr>
      <w:r>
        <w:rPr>
          <w:rFonts w:ascii="Arial" w:cs="Arial" w:eastAsia="Arial" w:hAnsi="Arial"/>
          <w:sz w:val="21"/>
          <w:szCs w:val="21"/>
        </w:rPr>
        <w:t xml:space="preserve">Is the "Last updated" date current?</w:t>
      </w:r>
    </w:p>
    <w:p>
      <w:pPr>
        <w:pStyle w:val="Heading2"/>
        <w:spacing w:after="100" w:before="240"/>
      </w:pPr>
      <w:r>
        <w:rPr>
          <w:rFonts w:ascii="Arial" w:cs="Arial" w:eastAsia="Arial" w:hAnsi="Arial"/>
          <w:b/>
          <w:bCs/>
          <w:color w:val="0A1E43"/>
          <w:sz w:val="25"/>
          <w:szCs w:val="25"/>
        </w:rPr>
        <w:t xml:space="preserve">For your risk map</w:t>
      </w:r>
    </w:p>
    <w:p>
      <w:pPr>
        <w:pStyle w:val="ListParagraph"/>
        <w:numPr>
          <w:ilvl w:val="0"/>
          <w:numId w:val="3"/>
        </w:numPr>
        <w:spacing w:after="80"/>
      </w:pPr>
      <w:r>
        <w:rPr>
          <w:rFonts w:ascii="Arial" w:cs="Arial" w:eastAsia="Arial" w:hAnsi="Arial"/>
          <w:sz w:val="21"/>
          <w:szCs w:val="21"/>
        </w:rPr>
        <w:t xml:space="preserve">Have any HIGH risks moved to MEDIUM or LOW?</w:t>
      </w:r>
    </w:p>
    <w:p>
      <w:pPr>
        <w:pStyle w:val="ListParagraph"/>
        <w:numPr>
          <w:ilvl w:val="0"/>
          <w:numId w:val="3"/>
        </w:numPr>
        <w:spacing w:after="80"/>
      </w:pPr>
      <w:r>
        <w:rPr>
          <w:rFonts w:ascii="Arial" w:cs="Arial" w:eastAsia="Arial" w:hAnsi="Arial"/>
          <w:sz w:val="21"/>
          <w:szCs w:val="21"/>
        </w:rPr>
        <w:t xml:space="preserve">Are there new critical tasks to add?</w:t>
      </w:r>
    </w:p>
    <w:p>
      <w:pPr>
        <w:pStyle w:val="ListParagraph"/>
        <w:numPr>
          <w:ilvl w:val="0"/>
          <w:numId w:val="3"/>
        </w:numPr>
        <w:spacing w:after="80"/>
      </w:pPr>
      <w:r>
        <w:rPr>
          <w:rFonts w:ascii="Arial" w:cs="Arial" w:eastAsia="Arial" w:hAnsi="Arial"/>
          <w:sz w:val="21"/>
          <w:szCs w:val="21"/>
        </w:rPr>
        <w:t xml:space="preserve">Has anyone left, changed roles, or joined the team?</w:t>
      </w:r>
    </w:p>
    <w:p>
      <w:pPr>
        <w:pStyle w:val="ListParagraph"/>
        <w:numPr>
          <w:ilvl w:val="0"/>
          <w:numId w:val="3"/>
        </w:numPr>
        <w:spacing w:after="80"/>
      </w:pPr>
      <w:r>
        <w:rPr>
          <w:rFonts w:ascii="Arial" w:cs="Arial" w:eastAsia="Arial" w:hAnsi="Arial"/>
          <w:sz w:val="21"/>
          <w:szCs w:val="21"/>
        </w:rPr>
        <w:t xml:space="preserve">What is the next process to write down?</w:t>
      </w:r>
    </w:p>
    <w:p>
      <w:pPr>
        <w:pStyle w:val="Heading2"/>
        <w:spacing w:after="100" w:before="240"/>
      </w:pPr>
      <w:r>
        <w:rPr>
          <w:rFonts w:ascii="Arial" w:cs="Arial" w:eastAsia="Arial" w:hAnsi="Arial"/>
          <w:b/>
          <w:bCs/>
          <w:color w:val="0A1E43"/>
          <w:sz w:val="25"/>
          <w:szCs w:val="25"/>
        </w:rPr>
        <w:t xml:space="preserve">Review log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3000"/>
        <w:gridCol w:w="2400"/>
        <w:gridCol w:w="2160"/>
      </w:tblGrid>
      <w:tr>
        <w:trPr>
          <w:tblHeader/>
        </w:trPr>
        <w:tc>
          <w:tcPr>
            <w:tcW w:type="dxa" w:w="18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Review date</w:t>
            </w:r>
          </w:p>
        </w:tc>
        <w:tc>
          <w:tcPr>
            <w:tcW w:type="dxa" w:w="30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Processes reviewed</w:t>
            </w:r>
          </w:p>
        </w:tc>
        <w:tc>
          <w:tcPr>
            <w:tcW w:type="dxa" w:w="240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Changes made</w:t>
            </w:r>
          </w:p>
        </w:tc>
        <w:tc>
          <w:tcPr>
            <w:tcW w:type="dxa" w:w="2160"/>
            <w:tcBorders>
              <w:top w:val="single" w:color="C9D3E3" w:sz="4"/>
              <w:left w:val="single" w:color="C9D3E3" w:sz="4"/>
              <w:bottom w:val="single" w:color="C9D3E3" w:sz="4"/>
              <w:right w:val="single" w:color="C9D3E3" w:sz="4"/>
            </w:tcBorders>
            <w:shd w:fill="0A1E43" w:color="auto" w:val="clear"/>
            <w:tcMar>
              <w:top w:type="dxa" w:w="80"/>
              <w:left w:type="dxa" w:w="110"/>
              <w:bottom w:type="dxa" w:w="80"/>
              <w:right w:type="dxa" w:w="110"/>
            </w:tcMar>
          </w:tcPr>
          <w:p>
            <w:r>
              <w:rPr>
                <w:rFonts w:ascii="Arial" w:cs="Arial" w:eastAsia="Arial" w:hAnsi="Arial"/>
                <w:b/>
                <w:bCs/>
                <w:i w:val="false"/>
                <w:iCs w:val="false"/>
                <w:color w:val="FFFFFF"/>
                <w:sz w:val="19"/>
                <w:szCs w:val="19"/>
              </w:rPr>
              <w:t xml:space="preserve">Next review</w:t>
            </w:r>
          </w:p>
        </w:tc>
      </w:tr>
      <w:tr>
        <w:tc>
          <w:tcPr>
            <w:tcW w:type="dxa" w:w="1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0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1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0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18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0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40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160"/>
            <w:tcBorders>
              <w:top w:val="single" w:color="C9D3E3" w:sz="4"/>
              <w:left w:val="single" w:color="C9D3E3" w:sz="4"/>
              <w:bottom w:val="single" w:color="C9D3E3" w:sz="4"/>
              <w:right w:val="single" w:color="C9D3E3" w:sz="4"/>
            </w:tcBorders>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r>
        <w:tc>
          <w:tcPr>
            <w:tcW w:type="dxa" w:w="18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30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40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c>
          <w:tcPr>
            <w:tcW w:type="dxa" w:w="2160"/>
            <w:tcBorders>
              <w:top w:val="single" w:color="C9D3E3" w:sz="4"/>
              <w:left w:val="single" w:color="C9D3E3" w:sz="4"/>
              <w:bottom w:val="single" w:color="C9D3E3" w:sz="4"/>
              <w:right w:val="single" w:color="C9D3E3" w:sz="4"/>
            </w:tcBorders>
            <w:shd w:fill="FAFBFD" w:color="auto" w:val="clear"/>
            <w:tcMar>
              <w:top w:type="dxa" w:w="80"/>
              <w:left w:type="dxa" w:w="110"/>
              <w:bottom w:type="dxa" w:w="80"/>
              <w:right w:type="dxa" w:w="110"/>
            </w:tcMar>
          </w:tcPr>
          <w:p>
            <w:r>
              <w:rPr>
                <w:rFonts w:ascii="Arial" w:cs="Arial" w:eastAsia="Arial" w:hAnsi="Arial"/>
                <w:b w:val="false"/>
                <w:bCs w:val="false"/>
                <w:i w:val="false"/>
                <w:iCs w:val="false"/>
                <w:color w:val="000000"/>
                <w:sz w:val="19"/>
                <w:szCs w:val="19"/>
              </w:rPr>
              <w:t xml:space="preserve"/>
            </w:r>
          </w:p>
        </w:tc>
      </w:tr>
    </w:tbl>
    <w:p>
      <w:pPr>
        <w:spacing w:after="60" w:before="0" w:line="276"/>
      </w:pPr>
      <w:r>
        <w:rPr>
          <w:rFonts w:ascii="Arial" w:cs="Arial" w:eastAsia="Arial" w:hAnsi="Arial"/>
          <w:sz w:val="21"/>
          <w:szCs w:val="21"/>
        </w:rPr>
        <w:t xml:space="preserve"/>
      </w:r>
    </w:p>
    <w:p>
      <w:pPr>
        <w:spacing w:after="60" w:before="0" w:line="276"/>
      </w:pPr>
      <w:r>
        <w:rPr>
          <w:rFonts w:ascii="Arial" w:cs="Arial" w:eastAsia="Arial" w:hAnsi="Arial"/>
          <w:sz w:val="21"/>
          <w:szCs w:val="21"/>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D4B074" w:sz="24"/>
              <w:bottom w:val="none" w:color="FFFFFF" w:sz="0"/>
              <w:right w:val="none" w:color="FFFFFF" w:sz="0"/>
            </w:tcBorders>
            <w:shd w:fill="F6EBD2" w:color="auto" w:val="clear"/>
            <w:tcMar>
              <w:top w:type="dxa" w:w="140"/>
              <w:left w:type="dxa" w:w="200"/>
              <w:bottom w:type="dxa" w:w="140"/>
              <w:right w:type="dxa" w:w="200"/>
            </w:tcMar>
          </w:tcPr>
          <w:p>
            <w:pPr>
              <w:spacing w:after="60" w:before="0" w:line="276"/>
            </w:pPr>
            <w:r>
              <w:rPr>
                <w:rFonts w:ascii="Arial" w:cs="Arial" w:eastAsia="Arial" w:hAnsi="Arial"/>
                <w:b/>
                <w:bCs/>
                <w:color w:val="0A1E43"/>
                <w:sz w:val="21"/>
                <w:szCs w:val="21"/>
              </w:rPr>
              <w:t xml:space="preserve">Want help building the rest?</w:t>
            </w:r>
          </w:p>
          <w:p>
            <w:pPr>
              <w:spacing w:after="60" w:before="0" w:line="276"/>
            </w:pPr>
            <w:r>
              <w:rPr>
                <w:rFonts w:ascii="Arial" w:cs="Arial" w:eastAsia="Arial" w:hAnsi="Arial"/>
                <w:sz w:val="20"/>
                <w:szCs w:val="20"/>
              </w:rPr>
              <w:t xml:space="preserve">ENG Consulting Services builds complete workflow libraries, KPI trackers, risk plans and operations dashboards for teams of one or one thousand.</w:t>
            </w:r>
          </w:p>
          <w:p>
            <w:pPr>
              <w:spacing w:after="60" w:before="0" w:line="276"/>
            </w:pPr>
            <w:r>
              <w:rPr>
                <w:rFonts w:ascii="Arial" w:cs="Arial" w:eastAsia="Arial" w:hAnsi="Arial"/>
                <w:sz w:val="20"/>
                <w:szCs w:val="20"/>
              </w:rPr>
              <w:t xml:space="preserve">engconsultingservices.org  ·  info@engconsultingservices.org</w:t>
            </w:r>
          </w:p>
        </w:tc>
      </w:tr>
    </w:tbl>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B074" w:sz="6" w:space="6"/>
      </w:pBdr>
      <w:jc w:val="center"/>
    </w:pPr>
    <w:r>
      <w:rPr>
        <w:rFonts w:ascii="Arial" w:cs="Arial" w:eastAsia="Arial" w:hAnsi="Arial"/>
        <w:color w:val="4A5B78"/>
        <w:sz w:val="16"/>
        <w:szCs w:val="16"/>
      </w:rPr>
      <w:t xml:space="preserve">engconsultingservices.org   ·   Page </w:t>
    </w:r>
    <w:r>
      <w:rPr>
        <w:rFonts w:ascii="Arial" w:cs="Arial" w:eastAsia="Arial" w:hAnsi="Arial"/>
        <w:color w:val="4A5B78"/>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color w:val="4A5B78"/>
        <w:sz w:val="16"/>
        <w:szCs w:val="16"/>
      </w:rPr>
      <w:t xml:space="preserve">ENG Consulting Services  |  Process Rescue Kit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70"/>
      </w:pPr>
    </w:lvl>
  </w:abstractNum>
  <w:abstractNum w:abstractNumId="3" w15:restartNumberingAfterBreak="0">
    <w:multiLevelType w:val="hybridMultilevel"/>
    <w:lvl w:ilvl="0" w15:tentative="1">
      <w:start w:val="1"/>
      <w:numFmt w:val="bullet"/>
      <w:lvlText w:val="☐"/>
      <w:lvlJc w:val="left"/>
      <w:pPr>
        <w:ind w:left="540" w:hanging="300"/>
      </w:pPr>
      <w:rPr>
        <w:color w:val="0A1E43"/>
      </w:rPr>
    </w:lvl>
  </w:abstractNum>
  <w:abstractNum w:abstractNumId="4" w15:restartNumberingAfterBreak="0">
    <w:multiLevelType w:val="hybridMultilevel"/>
    <w:lvl w:ilvl="0" w15:tentative="1">
      <w:start w:val="1"/>
      <w:numFmt w:val="decimal"/>
      <w:lvlText w:val="%1."/>
      <w:lvlJc w:val="left"/>
      <w:pPr>
        <w:ind w:left="540" w:hanging="300"/>
      </w:pPr>
      <w:rPr>
        <w:b/>
        <w:bCs/>
        <w:color w:val="0A1E43"/>
      </w:rPr>
    </w:lvl>
  </w:abstractNum>
  <w:num w:numId="1">
    <w:abstractNumId w:val="1"/>
    <w:lvlOverride w:ilvl="0">
      <w:startOverride w:val="1"/>
    </w:lvlOverride>
  </w:num>
  <w:num w:numId="2">
    <w:abstractNumId w:val="4"/>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 Rescue Kit</dc:title>
  <dc:creator>ENG Consulting Services</dc:creator>
  <cp:lastModifiedBy>Un-named</cp:lastModifiedBy>
  <cp:revision>1</cp:revision>
  <dcterms:created xsi:type="dcterms:W3CDTF">2026-10-15T19:30:26.679Z</dcterms:created>
  <dcterms:modified xsi:type="dcterms:W3CDTF">2026-10-15T19:30:26.680Z</dcterms:modified>
</cp:coreProperties>
</file>

<file path=docProps/custom.xml><?xml version="1.0" encoding="utf-8"?>
<Properties xmlns="http://schemas.openxmlformats.org/officeDocument/2006/custom-properties" xmlns:vt="http://schemas.openxmlformats.org/officeDocument/2006/docPropsVTypes"/>
</file>